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25"/>
        </w:rPr>
      </w:pPr>
    </w:p>
    <w:p>
      <w:pPr>
        <w:spacing w:before="100"/>
        <w:ind w:left="3151" w:right="3170" w:firstLine="0"/>
        <w:jc w:val="center"/>
        <w:rPr>
          <w:b/>
          <w:sz w:val="24"/>
        </w:rPr>
      </w:pPr>
      <w:r>
        <w:rPr>
          <w:b/>
          <w:sz w:val="24"/>
        </w:rPr>
        <w:t>NOTA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PRENSA</w:t>
      </w:r>
    </w:p>
    <w:p>
      <w:pPr>
        <w:pStyle w:val="BodyText"/>
        <w:rPr>
          <w:b/>
          <w:sz w:val="36"/>
        </w:rPr>
      </w:pPr>
    </w:p>
    <w:p>
      <w:pPr>
        <w:pStyle w:val="Title"/>
      </w:pPr>
      <w:r>
        <w:rPr/>
        <w:t>El FEP recuerda el mandato del Congreso</w:t>
      </w:r>
      <w:r>
        <w:rPr>
          <w:spacing w:val="-121"/>
        </w:rPr>
        <w:t> </w:t>
      </w:r>
      <w:r>
        <w:rPr/>
        <w:t>de los Diputados para que se regule la</w:t>
      </w:r>
      <w:r>
        <w:rPr>
          <w:spacing w:val="1"/>
        </w:rPr>
        <w:t> </w:t>
      </w:r>
      <w:r>
        <w:rPr/>
        <w:t>participación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pacientes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SNS</w:t>
      </w:r>
    </w:p>
    <w:p>
      <w:pPr>
        <w:pStyle w:val="BodyText"/>
        <w:spacing w:before="12"/>
        <w:rPr>
          <w:b/>
          <w:sz w:val="55"/>
        </w:rPr>
      </w:pPr>
    </w:p>
    <w:p>
      <w:pPr>
        <w:pStyle w:val="Heading1"/>
        <w:numPr>
          <w:ilvl w:val="0"/>
          <w:numId w:val="1"/>
        </w:numPr>
        <w:tabs>
          <w:tab w:pos="462" w:val="left" w:leader="none"/>
        </w:tabs>
        <w:spacing w:line="240" w:lineRule="auto" w:before="0" w:after="0"/>
        <w:ind w:left="461" w:right="117" w:hanging="360"/>
        <w:jc w:val="both"/>
      </w:pPr>
      <w:r>
        <w:rPr/>
        <w:t>La Comisión de Sanidad del Congreso de los Diputados aprobó, hace un</w:t>
      </w:r>
      <w:r>
        <w:rPr>
          <w:spacing w:val="1"/>
        </w:rPr>
        <w:t> </w:t>
      </w:r>
      <w:r>
        <w:rPr/>
        <w:t>año, una Proposición No de Ley que remarcaba la necesidad de una</w:t>
      </w:r>
      <w:r>
        <w:rPr>
          <w:spacing w:val="1"/>
        </w:rPr>
        <w:t> </w:t>
      </w:r>
      <w:r>
        <w:rPr/>
        <w:t>norma legal que regule la participación de los pacientes en el Comité</w:t>
      </w:r>
      <w:r>
        <w:rPr>
          <w:spacing w:val="1"/>
        </w:rPr>
        <w:t> </w:t>
      </w:r>
      <w:r>
        <w:rPr/>
        <w:t>Consultivo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Consejo</w:t>
      </w:r>
      <w:r>
        <w:rPr>
          <w:spacing w:val="-5"/>
        </w:rPr>
        <w:t> </w:t>
      </w:r>
      <w:r>
        <w:rPr/>
        <w:t>Interterritorial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Sistema</w:t>
      </w:r>
      <w:r>
        <w:rPr>
          <w:spacing w:val="-2"/>
        </w:rPr>
        <w:t> </w:t>
      </w:r>
      <w:r>
        <w:rPr/>
        <w:t>Nacional</w:t>
      </w:r>
      <w:r>
        <w:rPr>
          <w:spacing w:val="-3"/>
        </w:rPr>
        <w:t> </w:t>
      </w:r>
      <w:r>
        <w:rPr/>
        <w:t>de Salud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62" w:val="left" w:leader="none"/>
        </w:tabs>
        <w:spacing w:line="237" w:lineRule="auto" w:before="0" w:after="0"/>
        <w:ind w:left="461" w:right="119" w:hanging="360"/>
        <w:jc w:val="both"/>
        <w:rPr>
          <w:b/>
          <w:sz w:val="20"/>
        </w:rPr>
      </w:pPr>
      <w:r>
        <w:rPr>
          <w:b/>
          <w:w w:val="95"/>
          <w:sz w:val="20"/>
        </w:rPr>
        <w:t>El FEP ha remitido una carta a los responsables de Sanidad de los partidos</w:t>
      </w:r>
      <w:r>
        <w:rPr>
          <w:b/>
          <w:spacing w:val="1"/>
          <w:w w:val="95"/>
          <w:sz w:val="20"/>
        </w:rPr>
        <w:t> </w:t>
      </w:r>
      <w:r>
        <w:rPr>
          <w:b/>
          <w:sz w:val="20"/>
        </w:rPr>
        <w:t>políticos,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para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recordarles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este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requerimiento al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Gobierno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spacing w:line="360" w:lineRule="auto"/>
        <w:ind w:left="102" w:right="113"/>
        <w:jc w:val="both"/>
      </w:pPr>
      <w:r>
        <w:rPr>
          <w:b/>
        </w:rPr>
        <w:t>Miércoles 29 de septiembre de 2021</w:t>
      </w:r>
      <w:r>
        <w:rPr/>
        <w:t>. Mañana, 30 de septiembre, se cumple un</w:t>
      </w:r>
      <w:r>
        <w:rPr>
          <w:spacing w:val="1"/>
        </w:rPr>
        <w:t> </w:t>
      </w:r>
      <w:r>
        <w:rPr/>
        <w:t>año de la aprobación, en la Comisión de Sanidad del Congreso de los Diputados, de</w:t>
      </w:r>
      <w:r>
        <w:rPr>
          <w:spacing w:val="1"/>
        </w:rPr>
        <w:t> </w:t>
      </w:r>
      <w:r>
        <w:rPr/>
        <w:t>una</w:t>
      </w:r>
      <w:r>
        <w:rPr>
          <w:spacing w:val="-8"/>
        </w:rPr>
        <w:t> </w:t>
      </w:r>
      <w:r>
        <w:rPr>
          <w:color w:val="0066FF"/>
          <w:u w:val="single" w:color="0066FF"/>
        </w:rPr>
        <w:t>Proposición</w:t>
      </w:r>
      <w:r>
        <w:rPr>
          <w:color w:val="0066FF"/>
          <w:spacing w:val="-7"/>
          <w:u w:val="single" w:color="0066FF"/>
        </w:rPr>
        <w:t> </w:t>
      </w:r>
      <w:r>
        <w:rPr>
          <w:color w:val="0066FF"/>
          <w:u w:val="single" w:color="0066FF"/>
        </w:rPr>
        <w:t>no</w:t>
      </w:r>
      <w:r>
        <w:rPr>
          <w:color w:val="0066FF"/>
          <w:spacing w:val="-8"/>
          <w:u w:val="single" w:color="0066FF"/>
        </w:rPr>
        <w:t> </w:t>
      </w:r>
      <w:r>
        <w:rPr>
          <w:color w:val="0066FF"/>
          <w:u w:val="single" w:color="0066FF"/>
        </w:rPr>
        <w:t>de</w:t>
      </w:r>
      <w:r>
        <w:rPr>
          <w:color w:val="0066FF"/>
          <w:spacing w:val="-9"/>
          <w:u w:val="single" w:color="0066FF"/>
        </w:rPr>
        <w:t> </w:t>
      </w:r>
      <w:r>
        <w:rPr>
          <w:color w:val="0066FF"/>
          <w:u w:val="single" w:color="0066FF"/>
        </w:rPr>
        <w:t>Ley</w:t>
      </w:r>
      <w:r>
        <w:rPr/>
        <w:t>,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10"/>
        </w:rPr>
        <w:t> </w:t>
      </w:r>
      <w:r>
        <w:rPr/>
        <w:t>instaba</w:t>
      </w:r>
      <w:r>
        <w:rPr>
          <w:spacing w:val="-6"/>
        </w:rPr>
        <w:t> </w:t>
      </w:r>
      <w:r>
        <w:rPr/>
        <w:t>al</w:t>
      </w:r>
      <w:r>
        <w:rPr>
          <w:spacing w:val="-7"/>
        </w:rPr>
        <w:t> </w:t>
      </w:r>
      <w:r>
        <w:rPr/>
        <w:t>Gobierno</w:t>
      </w:r>
      <w:r>
        <w:rPr>
          <w:spacing w:val="-8"/>
        </w:rPr>
        <w:t> </w:t>
      </w:r>
      <w:r>
        <w:rPr/>
        <w:t>a</w:t>
      </w:r>
      <w:r>
        <w:rPr>
          <w:spacing w:val="-4"/>
        </w:rPr>
        <w:t> </w:t>
      </w:r>
      <w:r>
        <w:rPr/>
        <w:t>regular</w:t>
      </w:r>
      <w:r>
        <w:rPr>
          <w:spacing w:val="-9"/>
        </w:rPr>
        <w:t> </w:t>
      </w:r>
      <w:r>
        <w:rPr/>
        <w:t>la</w:t>
      </w:r>
      <w:r>
        <w:rPr>
          <w:spacing w:val="-5"/>
        </w:rPr>
        <w:t> </w:t>
      </w:r>
      <w:r>
        <w:rPr/>
        <w:t>participación</w:t>
      </w:r>
      <w:r>
        <w:rPr>
          <w:spacing w:val="-68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pacientes</w:t>
      </w:r>
      <w:r>
        <w:rPr>
          <w:spacing w:val="1"/>
        </w:rPr>
        <w:t> </w:t>
      </w:r>
      <w:r>
        <w:rPr/>
        <w:t>en el Sistema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Salud.</w:t>
      </w:r>
    </w:p>
    <w:p>
      <w:pPr>
        <w:pStyle w:val="BodyText"/>
        <w:rPr>
          <w:sz w:val="23"/>
        </w:rPr>
      </w:pPr>
    </w:p>
    <w:p>
      <w:pPr>
        <w:pStyle w:val="BodyText"/>
        <w:spacing w:line="360" w:lineRule="auto"/>
        <w:ind w:left="102" w:right="120"/>
        <w:jc w:val="both"/>
      </w:pPr>
      <w:r>
        <w:rPr/>
        <w:t>La iniciativa remarcaba que es preciso modificar la Ley de Cohesión y Calidad del</w:t>
      </w:r>
      <w:r>
        <w:rPr>
          <w:spacing w:val="1"/>
        </w:rPr>
        <w:t> </w:t>
      </w:r>
      <w:r>
        <w:rPr/>
        <w:t>Sistema Nacional de Salud, para regular la participación de los pacientes en el SNS</w:t>
      </w:r>
      <w:r>
        <w:rPr>
          <w:spacing w:val="1"/>
        </w:rPr>
        <w:t> </w:t>
      </w:r>
      <w:r>
        <w:rPr/>
        <w:t>a través del Comité Consultivo del Consejo Interterritorial o en órganos similares en</w:t>
      </w:r>
      <w:r>
        <w:rPr>
          <w:spacing w:val="-68"/>
        </w:rPr>
        <w:t> </w:t>
      </w:r>
      <w:r>
        <w:rPr/>
        <w:t>las</w:t>
      </w:r>
      <w:r>
        <w:rPr>
          <w:spacing w:val="-2"/>
        </w:rPr>
        <w:t> </w:t>
      </w:r>
      <w:r>
        <w:rPr/>
        <w:t>Comunidades</w:t>
      </w:r>
      <w:r>
        <w:rPr>
          <w:spacing w:val="-2"/>
        </w:rPr>
        <w:t> </w:t>
      </w:r>
      <w:r>
        <w:rPr/>
        <w:t>Autónomas.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362" w:lineRule="auto"/>
        <w:ind w:left="102" w:right="118"/>
        <w:jc w:val="both"/>
      </w:pPr>
      <w:r>
        <w:rPr>
          <w:w w:val="95"/>
        </w:rPr>
        <w:t>También</w:t>
      </w:r>
      <w:r>
        <w:rPr>
          <w:spacing w:val="12"/>
          <w:w w:val="95"/>
        </w:rPr>
        <w:t> </w:t>
      </w:r>
      <w:r>
        <w:rPr>
          <w:w w:val="95"/>
        </w:rPr>
        <w:t>se</w:t>
      </w:r>
      <w:r>
        <w:rPr>
          <w:spacing w:val="12"/>
          <w:w w:val="95"/>
        </w:rPr>
        <w:t> </w:t>
      </w:r>
      <w:r>
        <w:rPr>
          <w:w w:val="95"/>
        </w:rPr>
        <w:t>aludía</w:t>
      </w:r>
      <w:r>
        <w:rPr>
          <w:spacing w:val="9"/>
          <w:w w:val="95"/>
        </w:rPr>
        <w:t> </w:t>
      </w:r>
      <w:r>
        <w:rPr>
          <w:w w:val="95"/>
        </w:rPr>
        <w:t>a</w:t>
      </w:r>
      <w:r>
        <w:rPr>
          <w:spacing w:val="10"/>
          <w:w w:val="95"/>
        </w:rPr>
        <w:t> </w:t>
      </w:r>
      <w:r>
        <w:rPr>
          <w:w w:val="95"/>
        </w:rPr>
        <w:t>la</w:t>
      </w:r>
      <w:r>
        <w:rPr>
          <w:spacing w:val="10"/>
          <w:w w:val="95"/>
        </w:rPr>
        <w:t> </w:t>
      </w:r>
      <w:r>
        <w:rPr>
          <w:w w:val="95"/>
        </w:rPr>
        <w:t>necesidad</w:t>
      </w:r>
      <w:r>
        <w:rPr>
          <w:spacing w:val="11"/>
          <w:w w:val="95"/>
        </w:rPr>
        <w:t> </w:t>
      </w:r>
      <w:r>
        <w:rPr>
          <w:w w:val="95"/>
        </w:rPr>
        <w:t>de</w:t>
      </w:r>
      <w:r>
        <w:rPr>
          <w:spacing w:val="12"/>
          <w:w w:val="95"/>
        </w:rPr>
        <w:t> </w:t>
      </w:r>
      <w:r>
        <w:rPr>
          <w:w w:val="95"/>
        </w:rPr>
        <w:t>regular</w:t>
      </w:r>
      <w:r>
        <w:rPr>
          <w:spacing w:val="11"/>
          <w:w w:val="95"/>
        </w:rPr>
        <w:t> </w:t>
      </w:r>
      <w:r>
        <w:rPr>
          <w:w w:val="95"/>
        </w:rPr>
        <w:t>los</w:t>
      </w:r>
      <w:r>
        <w:rPr>
          <w:spacing w:val="8"/>
          <w:w w:val="95"/>
        </w:rPr>
        <w:t> </w:t>
      </w:r>
      <w:r>
        <w:rPr>
          <w:w w:val="95"/>
        </w:rPr>
        <w:t>derechos</w:t>
      </w:r>
      <w:r>
        <w:rPr>
          <w:spacing w:val="13"/>
          <w:w w:val="95"/>
        </w:rPr>
        <w:t> </w:t>
      </w:r>
      <w:r>
        <w:rPr>
          <w:w w:val="95"/>
        </w:rPr>
        <w:t>colectivos</w:t>
      </w:r>
      <w:r>
        <w:rPr>
          <w:spacing w:val="16"/>
          <w:w w:val="95"/>
        </w:rPr>
        <w:t> </w:t>
      </w:r>
      <w:r>
        <w:rPr>
          <w:w w:val="95"/>
        </w:rPr>
        <w:t>y</w:t>
      </w:r>
      <w:r>
        <w:rPr>
          <w:spacing w:val="10"/>
          <w:w w:val="95"/>
        </w:rPr>
        <w:t> </w:t>
      </w:r>
      <w:r>
        <w:rPr>
          <w:w w:val="95"/>
        </w:rPr>
        <w:t>que</w:t>
      </w:r>
      <w:r>
        <w:rPr>
          <w:spacing w:val="11"/>
          <w:w w:val="95"/>
        </w:rPr>
        <w:t> </w:t>
      </w:r>
      <w:r>
        <w:rPr>
          <w:w w:val="95"/>
        </w:rPr>
        <w:t>se</w:t>
      </w:r>
      <w:r>
        <w:rPr>
          <w:spacing w:val="10"/>
          <w:w w:val="95"/>
        </w:rPr>
        <w:t> </w:t>
      </w:r>
      <w:r>
        <w:rPr>
          <w:w w:val="95"/>
        </w:rPr>
        <w:t>garantice</w:t>
      </w:r>
      <w:r>
        <w:rPr>
          <w:spacing w:val="-64"/>
          <w:w w:val="95"/>
        </w:rPr>
        <w:t> </w:t>
      </w:r>
      <w:r>
        <w:rPr/>
        <w:t>la</w:t>
      </w:r>
      <w:r>
        <w:rPr>
          <w:spacing w:val="-2"/>
        </w:rPr>
        <w:t> </w:t>
      </w:r>
      <w:r>
        <w:rPr/>
        <w:t>independencia</w:t>
      </w:r>
      <w:r>
        <w:rPr>
          <w:spacing w:val="3"/>
        </w:rPr>
        <w:t> </w:t>
      </w:r>
      <w:r>
        <w:rPr/>
        <w:t>de las asociaciones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pacientes.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60" w:lineRule="auto"/>
        <w:ind w:left="102" w:right="118"/>
        <w:jc w:val="both"/>
      </w:pPr>
      <w:r>
        <w:rPr/>
        <w:t>Para Andoni Lorenzo, presidente del Foro Español de Pacientes (FEP), “es urgente</w:t>
      </w:r>
      <w:r>
        <w:rPr>
          <w:spacing w:val="1"/>
        </w:rPr>
        <w:t> </w:t>
      </w:r>
      <w:r>
        <w:rPr/>
        <w:t>que el Gobierno retome la petición del Congreso de los Diputados y que esta PNL no</w:t>
      </w:r>
      <w:r>
        <w:rPr>
          <w:spacing w:val="-68"/>
        </w:rPr>
        <w:t> </w:t>
      </w:r>
      <w:r>
        <w:rPr/>
        <w:t>quede</w:t>
      </w:r>
      <w:r>
        <w:rPr>
          <w:spacing w:val="-9"/>
        </w:rPr>
        <w:t> </w:t>
      </w:r>
      <w:r>
        <w:rPr/>
        <w:t>como</w:t>
      </w:r>
      <w:r>
        <w:rPr>
          <w:spacing w:val="-10"/>
        </w:rPr>
        <w:t> </w:t>
      </w:r>
      <w:r>
        <w:rPr/>
        <w:t>una</w:t>
      </w:r>
      <w:r>
        <w:rPr>
          <w:spacing w:val="-9"/>
        </w:rPr>
        <w:t> </w:t>
      </w:r>
      <w:r>
        <w:rPr/>
        <w:t>mera</w:t>
      </w:r>
      <w:r>
        <w:rPr>
          <w:spacing w:val="-9"/>
        </w:rPr>
        <w:t> </w:t>
      </w:r>
      <w:r>
        <w:rPr/>
        <w:t>declaración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intenciones”.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pesar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que,</w:t>
      </w:r>
      <w:r>
        <w:rPr>
          <w:spacing w:val="-8"/>
        </w:rPr>
        <w:t> </w:t>
      </w:r>
      <w:r>
        <w:rPr/>
        <w:t>con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Ley</w:t>
      </w:r>
      <w:r>
        <w:rPr>
          <w:spacing w:val="-10"/>
        </w:rPr>
        <w:t> </w:t>
      </w:r>
      <w:r>
        <w:rPr/>
        <w:t>Básica</w:t>
      </w:r>
      <w:r>
        <w:rPr>
          <w:spacing w:val="-68"/>
        </w:rPr>
        <w:t> </w:t>
      </w:r>
      <w:r>
        <w:rPr/>
        <w:t>de Autonomía del Paciente, y desde la declaración de Barcelona de los derechos de</w:t>
      </w:r>
      <w:r>
        <w:rPr>
          <w:spacing w:val="1"/>
        </w:rPr>
        <w:t> </w:t>
      </w:r>
      <w:r>
        <w:rPr/>
        <w:t>los pacientes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2003, se ha avanzado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reconocimiento de los derechos</w:t>
      </w:r>
      <w:r>
        <w:rPr>
          <w:spacing w:val="1"/>
        </w:rPr>
        <w:t> </w:t>
      </w:r>
      <w:r>
        <w:rPr/>
        <w:t>individuales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 pacientes,</w:t>
      </w:r>
      <w:r>
        <w:rPr>
          <w:spacing w:val="-4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2"/>
        </w:rPr>
        <w:t> </w:t>
      </w:r>
      <w:r>
        <w:rPr/>
        <w:t>sucedido lo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con</w:t>
      </w:r>
      <w:r>
        <w:rPr>
          <w:spacing w:val="2"/>
        </w:rPr>
        <w:t> </w:t>
      </w:r>
      <w:r>
        <w:rPr/>
        <w:t>sus</w:t>
      </w:r>
      <w:r>
        <w:rPr>
          <w:spacing w:val="-2"/>
        </w:rPr>
        <w:t> </w:t>
      </w:r>
      <w:r>
        <w:rPr/>
        <w:t>derechos</w:t>
      </w:r>
      <w:r>
        <w:rPr>
          <w:spacing w:val="-4"/>
        </w:rPr>
        <w:t> </w:t>
      </w:r>
      <w:r>
        <w:rPr/>
        <w:t>colectivos.</w:t>
      </w:r>
    </w:p>
    <w:p>
      <w:pPr>
        <w:spacing w:after="0" w:line="360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708" w:footer="974" w:top="1860" w:bottom="1160" w:left="1600" w:right="1580"/>
          <w:pgNumType w:start="1"/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line="360" w:lineRule="auto"/>
        <w:ind w:left="102" w:right="118"/>
        <w:jc w:val="both"/>
      </w:pPr>
      <w:r>
        <w:rPr/>
        <w:t>En</w:t>
      </w:r>
      <w:r>
        <w:rPr>
          <w:spacing w:val="-9"/>
        </w:rPr>
        <w:t> </w:t>
      </w:r>
      <w:r>
        <w:rPr/>
        <w:t>este</w:t>
      </w:r>
      <w:r>
        <w:rPr>
          <w:spacing w:val="-8"/>
        </w:rPr>
        <w:t> </w:t>
      </w:r>
      <w:r>
        <w:rPr/>
        <w:t>sentido,</w:t>
      </w:r>
      <w:r>
        <w:rPr>
          <w:spacing w:val="-6"/>
        </w:rPr>
        <w:t> </w:t>
      </w:r>
      <w:r>
        <w:rPr/>
        <w:t>desde</w:t>
      </w:r>
      <w:r>
        <w:rPr>
          <w:spacing w:val="-5"/>
        </w:rPr>
        <w:t> </w:t>
      </w:r>
      <w:r>
        <w:rPr/>
        <w:t>el</w:t>
      </w:r>
      <w:r>
        <w:rPr>
          <w:spacing w:val="-9"/>
        </w:rPr>
        <w:t> </w:t>
      </w:r>
      <w:r>
        <w:rPr/>
        <w:t>FEP</w:t>
      </w:r>
      <w:r>
        <w:rPr>
          <w:spacing w:val="-9"/>
        </w:rPr>
        <w:t> </w:t>
      </w:r>
      <w:r>
        <w:rPr/>
        <w:t>se</w:t>
      </w:r>
      <w:r>
        <w:rPr>
          <w:spacing w:val="-10"/>
        </w:rPr>
        <w:t> </w:t>
      </w:r>
      <w:r>
        <w:rPr/>
        <w:t>ha</w:t>
      </w:r>
      <w:r>
        <w:rPr>
          <w:spacing w:val="-7"/>
        </w:rPr>
        <w:t> </w:t>
      </w:r>
      <w:r>
        <w:rPr/>
        <w:t>remitido</w:t>
      </w:r>
      <w:r>
        <w:rPr>
          <w:spacing w:val="-11"/>
        </w:rPr>
        <w:t> </w:t>
      </w:r>
      <w:r>
        <w:rPr/>
        <w:t>una</w:t>
      </w:r>
      <w:r>
        <w:rPr>
          <w:spacing w:val="-7"/>
        </w:rPr>
        <w:t> </w:t>
      </w:r>
      <w:r>
        <w:rPr/>
        <w:t>carta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los</w:t>
      </w:r>
      <w:r>
        <w:rPr>
          <w:spacing w:val="-6"/>
        </w:rPr>
        <w:t> </w:t>
      </w:r>
      <w:r>
        <w:rPr/>
        <w:t>responsables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Sanidad</w:t>
      </w:r>
      <w:r>
        <w:rPr>
          <w:spacing w:val="-68"/>
        </w:rPr>
        <w:t> </w:t>
      </w:r>
      <w:r>
        <w:rPr/>
        <w:t>de los partidos políticos, para recordarles este requerimiento al Gobierno, aprobado</w:t>
      </w:r>
      <w:r>
        <w:rPr>
          <w:spacing w:val="1"/>
        </w:rPr>
        <w:t> </w:t>
      </w:r>
      <w:r>
        <w:rPr/>
        <w:t>en</w:t>
      </w:r>
      <w:r>
        <w:rPr>
          <w:spacing w:val="-9"/>
        </w:rPr>
        <w:t> </w:t>
      </w:r>
      <w:r>
        <w:rPr/>
        <w:t>Comisión</w:t>
      </w:r>
      <w:r>
        <w:rPr>
          <w:spacing w:val="-9"/>
        </w:rPr>
        <w:t> </w:t>
      </w:r>
      <w:r>
        <w:rPr/>
        <w:t>de</w:t>
      </w:r>
      <w:r>
        <w:rPr>
          <w:spacing w:val="-12"/>
        </w:rPr>
        <w:t> </w:t>
      </w:r>
      <w:r>
        <w:rPr/>
        <w:t>Sanidad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Congreso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10"/>
        </w:rPr>
        <w:t> </w:t>
      </w:r>
      <w:r>
        <w:rPr/>
        <w:t>Diputados</w:t>
      </w:r>
      <w:r>
        <w:rPr>
          <w:spacing w:val="-11"/>
        </w:rPr>
        <w:t> </w:t>
      </w:r>
      <w:r>
        <w:rPr/>
        <w:t>hace</w:t>
      </w:r>
      <w:r>
        <w:rPr>
          <w:spacing w:val="-9"/>
        </w:rPr>
        <w:t> </w:t>
      </w:r>
      <w:r>
        <w:rPr/>
        <w:t>un</w:t>
      </w:r>
      <w:r>
        <w:rPr>
          <w:spacing w:val="-8"/>
        </w:rPr>
        <w:t> </w:t>
      </w:r>
      <w:r>
        <w:rPr/>
        <w:t>año</w:t>
      </w:r>
      <w:r>
        <w:rPr>
          <w:spacing w:val="-11"/>
        </w:rPr>
        <w:t> </w:t>
      </w:r>
      <w:r>
        <w:rPr/>
        <w:t>y</w:t>
      </w:r>
      <w:r>
        <w:rPr>
          <w:spacing w:val="-10"/>
        </w:rPr>
        <w:t> </w:t>
      </w:r>
      <w:r>
        <w:rPr/>
        <w:t>respaldado</w:t>
      </w:r>
      <w:r>
        <w:rPr>
          <w:spacing w:val="-10"/>
        </w:rPr>
        <w:t> </w:t>
      </w:r>
      <w:r>
        <w:rPr/>
        <w:t>por</w:t>
      </w:r>
      <w:r>
        <w:rPr>
          <w:spacing w:val="-68"/>
        </w:rPr>
        <w:t> </w:t>
      </w:r>
      <w:r>
        <w:rPr/>
        <w:t>una</w:t>
      </w:r>
      <w:r>
        <w:rPr>
          <w:spacing w:val="-2"/>
        </w:rPr>
        <w:t> </w:t>
      </w:r>
      <w:r>
        <w:rPr/>
        <w:t>amplia</w:t>
      </w:r>
      <w:r>
        <w:rPr>
          <w:spacing w:val="-1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3"/>
        </w:rPr>
        <w:t> </w:t>
      </w:r>
      <w:r>
        <w:rPr/>
        <w:t>grupos</w:t>
      </w:r>
      <w:r>
        <w:rPr>
          <w:spacing w:val="1"/>
        </w:rPr>
        <w:t> </w:t>
      </w:r>
      <w:r>
        <w:rPr/>
        <w:t>parlamentarios.</w:t>
      </w:r>
    </w:p>
    <w:p>
      <w:pPr>
        <w:pStyle w:val="BodyText"/>
        <w:spacing w:before="12"/>
        <w:rPr>
          <w:sz w:val="22"/>
        </w:rPr>
      </w:pPr>
    </w:p>
    <w:p>
      <w:pPr>
        <w:pStyle w:val="Heading1"/>
      </w:pPr>
      <w:r>
        <w:rPr/>
        <w:t>Asignaturas</w:t>
      </w:r>
      <w:r>
        <w:rPr>
          <w:spacing w:val="-4"/>
        </w:rPr>
        <w:t> </w:t>
      </w:r>
      <w:r>
        <w:rPr/>
        <w:t>pendientes</w:t>
      </w:r>
      <w:r>
        <w:rPr>
          <w:spacing w:val="-7"/>
        </w:rPr>
        <w:t> </w:t>
      </w:r>
      <w:r>
        <w:rPr/>
        <w:t>tras</w:t>
      </w:r>
      <w:r>
        <w:rPr>
          <w:spacing w:val="-1"/>
        </w:rPr>
        <w:t> </w:t>
      </w:r>
      <w:r>
        <w:rPr/>
        <w:t>la</w:t>
      </w:r>
      <w:r>
        <w:rPr>
          <w:spacing w:val="-4"/>
        </w:rPr>
        <w:t> </w:t>
      </w:r>
      <w:r>
        <w:rPr/>
        <w:t>Covid-19</w:t>
      </w:r>
    </w:p>
    <w:p>
      <w:pPr>
        <w:pStyle w:val="BodyText"/>
        <w:spacing w:line="360" w:lineRule="auto" w:before="121"/>
        <w:ind w:left="102" w:right="119"/>
        <w:jc w:val="both"/>
      </w:pPr>
      <w:r>
        <w:rPr/>
        <w:t>El FEP inicia el nuevo curso con una Junta Directiva recién renovada y, desde hace</w:t>
      </w:r>
      <w:r>
        <w:rPr>
          <w:spacing w:val="1"/>
        </w:rPr>
        <w:t> </w:t>
      </w:r>
      <w:r>
        <w:rPr/>
        <w:t>unos</w:t>
      </w:r>
      <w:r>
        <w:rPr>
          <w:spacing w:val="-12"/>
        </w:rPr>
        <w:t> </w:t>
      </w:r>
      <w:r>
        <w:rPr/>
        <w:t>días,</w:t>
      </w:r>
      <w:r>
        <w:rPr>
          <w:spacing w:val="-9"/>
        </w:rPr>
        <w:t> </w:t>
      </w:r>
      <w:r>
        <w:rPr/>
        <w:t>reforzada</w:t>
      </w:r>
      <w:r>
        <w:rPr>
          <w:spacing w:val="-10"/>
        </w:rPr>
        <w:t> </w:t>
      </w:r>
      <w:r>
        <w:rPr/>
        <w:t>con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nombramiento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su</w:t>
      </w:r>
      <w:r>
        <w:rPr>
          <w:spacing w:val="-4"/>
        </w:rPr>
        <w:t> </w:t>
      </w:r>
      <w:r>
        <w:rPr/>
        <w:t>nueva</w:t>
      </w:r>
      <w:r>
        <w:rPr>
          <w:spacing w:val="-10"/>
        </w:rPr>
        <w:t> </w:t>
      </w:r>
      <w:r>
        <w:rPr/>
        <w:t>directora,</w:t>
      </w:r>
      <w:r>
        <w:rPr>
          <w:spacing w:val="-7"/>
        </w:rPr>
        <w:t> </w:t>
      </w:r>
      <w:r>
        <w:rPr/>
        <w:t>Mónica</w:t>
      </w:r>
      <w:r>
        <w:rPr>
          <w:spacing w:val="-8"/>
        </w:rPr>
        <w:t> </w:t>
      </w:r>
      <w:r>
        <w:rPr/>
        <w:t>de</w:t>
      </w:r>
      <w:r>
        <w:rPr>
          <w:spacing w:val="-12"/>
        </w:rPr>
        <w:t> </w:t>
      </w:r>
      <w:r>
        <w:rPr/>
        <w:t>Elío,</w:t>
      </w:r>
      <w:r>
        <w:rPr>
          <w:spacing w:val="-11"/>
        </w:rPr>
        <w:t> </w:t>
      </w:r>
      <w:r>
        <w:rPr/>
        <w:t>que</w:t>
      </w:r>
      <w:r>
        <w:rPr>
          <w:spacing w:val="-68"/>
        </w:rPr>
        <w:t> </w:t>
      </w:r>
      <w:r>
        <w:rPr/>
        <w:t>cuenta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más de ocho años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experiencia</w:t>
      </w:r>
      <w:r>
        <w:rPr>
          <w:spacing w:val="1"/>
        </w:rPr>
        <w:t> </w:t>
      </w:r>
      <w:r>
        <w:rPr/>
        <w:t>en</w:t>
      </w:r>
      <w:r>
        <w:rPr>
          <w:spacing w:val="3"/>
        </w:rPr>
        <w:t> </w:t>
      </w:r>
      <w:r>
        <w:rPr/>
        <w:t>el</w:t>
      </w:r>
      <w:r>
        <w:rPr>
          <w:spacing w:val="-1"/>
        </w:rPr>
        <w:t> </w:t>
      </w:r>
      <w:r>
        <w:rPr/>
        <w:t>mundo</w:t>
      </w:r>
      <w:r>
        <w:rPr>
          <w:spacing w:val="-1"/>
        </w:rPr>
        <w:t> </w:t>
      </w:r>
      <w:r>
        <w:rPr/>
        <w:t>asociativo.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spacing w:line="360" w:lineRule="auto"/>
        <w:ind w:left="102" w:right="118"/>
        <w:jc w:val="both"/>
      </w:pPr>
      <w:r>
        <w:rPr/>
        <w:t>Según explica Andoni Lorenzo, “el Foro necesitaba un giro estratégico, tanto en su</w:t>
      </w:r>
      <w:r>
        <w:rPr>
          <w:spacing w:val="1"/>
        </w:rPr>
        <w:t> </w:t>
      </w:r>
      <w:r>
        <w:rPr/>
        <w:t>organización, como en su actividad, sobre todo después de esta pandemia, que ha</w:t>
      </w:r>
      <w:r>
        <w:rPr>
          <w:spacing w:val="1"/>
        </w:rPr>
        <w:t> </w:t>
      </w:r>
      <w:r>
        <w:rPr/>
        <w:t>provocado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7"/>
        </w:rPr>
        <w:t> </w:t>
      </w:r>
      <w:r>
        <w:rPr/>
        <w:t>dejen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lado</w:t>
      </w:r>
      <w:r>
        <w:rPr>
          <w:spacing w:val="-3"/>
        </w:rPr>
        <w:t> </w:t>
      </w:r>
      <w:r>
        <w:rPr/>
        <w:t>temas</w:t>
      </w:r>
      <w:r>
        <w:rPr>
          <w:spacing w:val="-4"/>
        </w:rPr>
        <w:t> </w:t>
      </w:r>
      <w:r>
        <w:rPr/>
        <w:t>prioritarios</w:t>
      </w:r>
      <w:r>
        <w:rPr>
          <w:spacing w:val="-3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3"/>
        </w:rPr>
        <w:t> </w:t>
      </w:r>
      <w:r>
        <w:rPr/>
        <w:t>hecho</w:t>
      </w:r>
      <w:r>
        <w:rPr>
          <w:spacing w:val="-4"/>
        </w:rPr>
        <w:t> </w:t>
      </w:r>
      <w:r>
        <w:rPr/>
        <w:t>más</w:t>
      </w:r>
      <w:r>
        <w:rPr>
          <w:spacing w:val="-5"/>
        </w:rPr>
        <w:t> </w:t>
      </w:r>
      <w:r>
        <w:rPr/>
        <w:t>patentes</w:t>
      </w:r>
      <w:r>
        <w:rPr>
          <w:spacing w:val="-4"/>
        </w:rPr>
        <w:t> </w:t>
      </w:r>
      <w:r>
        <w:rPr/>
        <w:t>y</w:t>
      </w:r>
      <w:r>
        <w:rPr>
          <w:spacing w:val="-68"/>
        </w:rPr>
        <w:t> </w:t>
      </w:r>
      <w:r>
        <w:rPr/>
        <w:t>urgentes,</w:t>
      </w:r>
      <w:r>
        <w:rPr>
          <w:spacing w:val="-3"/>
        </w:rPr>
        <w:t> </w:t>
      </w:r>
      <w:r>
        <w:rPr/>
        <w:t>debido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crisis</w:t>
      </w:r>
      <w:r>
        <w:rPr>
          <w:spacing w:val="-1"/>
        </w:rPr>
        <w:t> </w:t>
      </w:r>
      <w:r>
        <w:rPr/>
        <w:t>sanitaria”.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360" w:lineRule="auto"/>
        <w:ind w:left="102" w:right="117"/>
        <w:jc w:val="both"/>
      </w:pPr>
      <w:r>
        <w:rPr/>
        <w:t>Entre estas “asignaturas pendientes”, el presidente del FEP destaca las listas de</w:t>
      </w:r>
      <w:r>
        <w:rPr>
          <w:spacing w:val="1"/>
        </w:rPr>
        <w:t> </w:t>
      </w:r>
      <w:r>
        <w:rPr/>
        <w:t>espera, que continúan en aumento; los retrasos en las pruebas diagnósticas de las</w:t>
      </w:r>
      <w:r>
        <w:rPr>
          <w:spacing w:val="1"/>
        </w:rPr>
        <w:t> </w:t>
      </w:r>
      <w:r>
        <w:rPr/>
        <w:t>distintas</w:t>
      </w:r>
      <w:r>
        <w:rPr>
          <w:spacing w:val="-15"/>
        </w:rPr>
        <w:t> </w:t>
      </w:r>
      <w:r>
        <w:rPr/>
        <w:t>enfermedades;</w:t>
      </w:r>
      <w:r>
        <w:rPr>
          <w:spacing w:val="-12"/>
        </w:rPr>
        <w:t> </w:t>
      </w:r>
      <w:r>
        <w:rPr/>
        <w:t>la</w:t>
      </w:r>
      <w:r>
        <w:rPr>
          <w:spacing w:val="-15"/>
        </w:rPr>
        <w:t> </w:t>
      </w:r>
      <w:r>
        <w:rPr/>
        <w:t>disminución</w:t>
      </w:r>
      <w:r>
        <w:rPr>
          <w:spacing w:val="-14"/>
        </w:rPr>
        <w:t> </w:t>
      </w:r>
      <w:r>
        <w:rPr/>
        <w:t>drástica</w:t>
      </w:r>
      <w:r>
        <w:rPr>
          <w:spacing w:val="-11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3"/>
        </w:rPr>
        <w:t> </w:t>
      </w:r>
      <w:r>
        <w:rPr/>
        <w:t>calidad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"/>
        </w:rPr>
        <w:t> </w:t>
      </w:r>
      <w:r>
        <w:rPr/>
        <w:t>Atención</w:t>
      </w:r>
      <w:r>
        <w:rPr>
          <w:spacing w:val="-13"/>
        </w:rPr>
        <w:t> </w:t>
      </w:r>
      <w:r>
        <w:rPr/>
        <w:t>Primaria,</w:t>
      </w:r>
      <w:r>
        <w:rPr>
          <w:spacing w:val="-68"/>
        </w:rPr>
        <w:t> </w:t>
      </w:r>
      <w:r>
        <w:rPr/>
        <w:t>con poca accesibilidad presencial; o la paulatina desaparición de los médicos en el</w:t>
      </w:r>
      <w:r>
        <w:rPr>
          <w:spacing w:val="1"/>
        </w:rPr>
        <w:t> </w:t>
      </w:r>
      <w:r>
        <w:rPr/>
        <w:t>entorno</w:t>
      </w:r>
      <w:r>
        <w:rPr>
          <w:spacing w:val="-1"/>
        </w:rPr>
        <w:t> </w:t>
      </w:r>
      <w:r>
        <w:rPr/>
        <w:t>rural,</w:t>
      </w:r>
      <w:r>
        <w:rPr>
          <w:spacing w:val="1"/>
        </w:rPr>
        <w:t> </w:t>
      </w:r>
      <w:r>
        <w:rPr/>
        <w:t>entre otras</w:t>
      </w:r>
      <w:r>
        <w:rPr>
          <w:spacing w:val="-1"/>
        </w:rPr>
        <w:t> </w:t>
      </w:r>
      <w:r>
        <w:rPr/>
        <w:t>cuestiones.</w:t>
      </w:r>
    </w:p>
    <w:p>
      <w:pPr>
        <w:pStyle w:val="BodyText"/>
        <w:rPr>
          <w:sz w:val="23"/>
        </w:rPr>
      </w:pPr>
    </w:p>
    <w:p>
      <w:pPr>
        <w:pStyle w:val="Heading1"/>
      </w:pPr>
      <w:r>
        <w:rPr/>
        <w:t>Sobre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Foro</w:t>
      </w:r>
      <w:r>
        <w:rPr>
          <w:spacing w:val="-3"/>
        </w:rPr>
        <w:t> </w:t>
      </w:r>
      <w:r>
        <w:rPr/>
        <w:t>Español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Pacientes</w:t>
      </w:r>
    </w:p>
    <w:p>
      <w:pPr>
        <w:pStyle w:val="BodyText"/>
        <w:spacing w:line="360" w:lineRule="auto" w:before="122"/>
        <w:ind w:left="102" w:right="116"/>
        <w:jc w:val="both"/>
      </w:pPr>
      <w:r>
        <w:rPr/>
        <w:t>El</w:t>
      </w:r>
      <w:r>
        <w:rPr>
          <w:spacing w:val="1"/>
        </w:rPr>
        <w:t> </w:t>
      </w:r>
      <w:r>
        <w:rPr/>
        <w:t>Foro</w:t>
      </w:r>
      <w:r>
        <w:rPr>
          <w:spacing w:val="1"/>
        </w:rPr>
        <w:t> </w:t>
      </w:r>
      <w:r>
        <w:rPr/>
        <w:t>Español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Pacientes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gubernamental</w:t>
      </w:r>
      <w:r>
        <w:rPr>
          <w:spacing w:val="-1"/>
        </w:rPr>
        <w:t> </w:t>
      </w:r>
      <w:r>
        <w:rPr/>
        <w:t>y sin</w:t>
      </w:r>
      <w:r>
        <w:rPr>
          <w:spacing w:val="-1"/>
        </w:rPr>
        <w:t> </w:t>
      </w:r>
      <w:r>
        <w:rPr/>
        <w:t>ánimo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lucro, fundada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2004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 Dr.</w:t>
      </w:r>
      <w:r>
        <w:rPr>
          <w:spacing w:val="-3"/>
        </w:rPr>
        <w:t> </w:t>
      </w:r>
      <w:r>
        <w:rPr/>
        <w:t>Albert</w:t>
      </w:r>
      <w:r>
        <w:rPr>
          <w:spacing w:val="1"/>
        </w:rPr>
        <w:t> </w:t>
      </w:r>
      <w:r>
        <w:rPr/>
        <w:t>Jovell.</w:t>
      </w:r>
    </w:p>
    <w:p>
      <w:pPr>
        <w:pStyle w:val="BodyText"/>
        <w:rPr>
          <w:sz w:val="30"/>
        </w:rPr>
      </w:pPr>
    </w:p>
    <w:p>
      <w:pPr>
        <w:pStyle w:val="BodyText"/>
        <w:spacing w:line="360" w:lineRule="auto"/>
        <w:ind w:left="102" w:right="117"/>
        <w:jc w:val="both"/>
      </w:pPr>
      <w:r>
        <w:rPr/>
        <w:t>Fue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/>
        <w:t>primera</w:t>
      </w:r>
      <w:r>
        <w:rPr>
          <w:spacing w:val="-5"/>
        </w:rPr>
        <w:t> </w:t>
      </w:r>
      <w:r>
        <w:rPr/>
        <w:t>organización</w:t>
      </w:r>
      <w:r>
        <w:rPr>
          <w:spacing w:val="-3"/>
        </w:rPr>
        <w:t> </w:t>
      </w:r>
      <w:r>
        <w:rPr/>
        <w:t>integrada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 </w:t>
      </w:r>
      <w:hyperlink r:id="rId7">
        <w:r>
          <w:rPr>
            <w:color w:val="0066FF"/>
            <w:u w:val="single" w:color="0066FF"/>
          </w:rPr>
          <w:t>European</w:t>
        </w:r>
        <w:r>
          <w:rPr>
            <w:color w:val="0066FF"/>
            <w:spacing w:val="-3"/>
            <w:u w:val="single" w:color="0066FF"/>
          </w:rPr>
          <w:t> </w:t>
        </w:r>
        <w:r>
          <w:rPr>
            <w:color w:val="0066FF"/>
            <w:u w:val="single" w:color="0066FF"/>
          </w:rPr>
          <w:t>Patients’</w:t>
        </w:r>
        <w:r>
          <w:rPr>
            <w:color w:val="0066FF"/>
            <w:spacing w:val="-4"/>
            <w:u w:val="single" w:color="0066FF"/>
          </w:rPr>
          <w:t> </w:t>
        </w:r>
        <w:r>
          <w:rPr>
            <w:color w:val="0066FF"/>
            <w:u w:val="single" w:color="0066FF"/>
          </w:rPr>
          <w:t>Forum</w:t>
        </w:r>
        <w:r>
          <w:rPr>
            <w:color w:val="0066FF"/>
            <w:spacing w:val="-2"/>
          </w:rPr>
          <w:t> </w:t>
        </w:r>
      </w:hyperlink>
      <w:r>
        <w:rPr/>
        <w:t>y</w:t>
      </w:r>
      <w:r>
        <w:rPr>
          <w:spacing w:val="-2"/>
        </w:rPr>
        <w:t> </w:t>
      </w:r>
      <w:r>
        <w:rPr/>
        <w:t>es</w:t>
      </w:r>
      <w:r>
        <w:rPr>
          <w:spacing w:val="-5"/>
        </w:rPr>
        <w:t> </w:t>
      </w:r>
      <w:r>
        <w:rPr/>
        <w:t>referente</w:t>
      </w:r>
      <w:r>
        <w:rPr>
          <w:spacing w:val="-68"/>
        </w:rPr>
        <w:t> </w:t>
      </w:r>
      <w:r>
        <w:rPr/>
        <w:t>nacional</w:t>
      </w:r>
      <w:r>
        <w:rPr>
          <w:spacing w:val="-10"/>
        </w:rPr>
        <w:t> </w:t>
      </w:r>
      <w:r>
        <w:rPr/>
        <w:t>e</w:t>
      </w:r>
      <w:r>
        <w:rPr>
          <w:spacing w:val="-12"/>
        </w:rPr>
        <w:t> </w:t>
      </w:r>
      <w:r>
        <w:rPr/>
        <w:t>internacional</w:t>
      </w:r>
      <w:r>
        <w:rPr>
          <w:spacing w:val="-9"/>
        </w:rPr>
        <w:t> </w:t>
      </w:r>
      <w:r>
        <w:rPr/>
        <w:t>como</w:t>
      </w:r>
      <w:r>
        <w:rPr>
          <w:spacing w:val="-12"/>
        </w:rPr>
        <w:t> </w:t>
      </w:r>
      <w:r>
        <w:rPr/>
        <w:t>interlocutor</w:t>
      </w:r>
      <w:r>
        <w:rPr>
          <w:spacing w:val="-11"/>
        </w:rPr>
        <w:t> </w:t>
      </w:r>
      <w:r>
        <w:rPr/>
        <w:t>válido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defensa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1"/>
        </w:rPr>
        <w:t> </w:t>
      </w:r>
      <w:r>
        <w:rPr/>
        <w:t>intereses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68"/>
        </w:rPr>
        <w:t> </w:t>
      </w:r>
      <w:r>
        <w:rPr/>
        <w:t>afectados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enfermedad,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pacientes,</w:t>
      </w:r>
      <w:r>
        <w:rPr>
          <w:spacing w:val="1"/>
        </w:rPr>
        <w:t> </w:t>
      </w:r>
      <w:r>
        <w:rPr/>
        <w:t>familiares,</w:t>
      </w:r>
      <w:r>
        <w:rPr>
          <w:spacing w:val="1"/>
        </w:rPr>
        <w:t> </w:t>
      </w:r>
      <w:r>
        <w:rPr/>
        <w:t>cuidadores,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voluntarios</w:t>
      </w:r>
      <w:r>
        <w:rPr>
          <w:spacing w:val="-2"/>
        </w:rPr>
        <w:t> </w:t>
      </w:r>
      <w:r>
        <w:rPr/>
        <w:t>y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implicados</w:t>
      </w:r>
      <w:r>
        <w:rPr>
          <w:spacing w:val="2"/>
        </w:rPr>
        <w:t> </w:t>
      </w:r>
      <w:r>
        <w:rPr/>
        <w:t>en</w:t>
      </w:r>
      <w:r>
        <w:rPr>
          <w:spacing w:val="2"/>
        </w:rPr>
        <w:t> </w:t>
      </w:r>
      <w:r>
        <w:rPr/>
        <w:t>su</w:t>
      </w:r>
      <w:r>
        <w:rPr>
          <w:spacing w:val="-1"/>
        </w:rPr>
        <w:t> </w:t>
      </w:r>
      <w:r>
        <w:rPr/>
        <w:t>cuidado.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line="360" w:lineRule="auto"/>
        <w:ind w:left="102" w:right="117"/>
        <w:jc w:val="both"/>
      </w:pPr>
      <w:r>
        <w:rPr/>
        <w:t>Formada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70</w:t>
      </w:r>
      <w:r>
        <w:rPr>
          <w:spacing w:val="1"/>
        </w:rPr>
        <w:t> </w:t>
      </w:r>
      <w:r>
        <w:rPr/>
        <w:t>organizaciones,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representan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1.500</w:t>
      </w:r>
      <w:r>
        <w:rPr>
          <w:spacing w:val="1"/>
        </w:rPr>
        <w:t> </w:t>
      </w:r>
      <w:r>
        <w:rPr/>
        <w:t>asociaciones, su misión es la promoción de los derechos y deberes de las personas</w:t>
      </w:r>
      <w:r>
        <w:rPr>
          <w:spacing w:val="1"/>
        </w:rPr>
        <w:t> </w:t>
      </w:r>
      <w:r>
        <w:rPr/>
        <w:t>afectadas por la enfermedad, liderando la representación de las organizaciones que</w:t>
      </w:r>
      <w:r>
        <w:rPr>
          <w:spacing w:val="1"/>
        </w:rPr>
        <w:t> </w:t>
      </w:r>
      <w:r>
        <w:rPr/>
        <w:t>defienden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intereses 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pacientes españoles.</w:t>
      </w:r>
    </w:p>
    <w:p>
      <w:pPr>
        <w:spacing w:after="0" w:line="360" w:lineRule="auto"/>
        <w:jc w:val="both"/>
        <w:sectPr>
          <w:pgSz w:w="11910" w:h="16840"/>
          <w:pgMar w:header="708" w:footer="974" w:top="1860" w:bottom="1160" w:left="1600" w:right="1580"/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line="360" w:lineRule="auto"/>
        <w:ind w:left="102" w:right="117"/>
        <w:jc w:val="both"/>
      </w:pPr>
      <w:r>
        <w:rPr/>
        <w:t>La</w:t>
      </w:r>
      <w:r>
        <w:rPr>
          <w:spacing w:val="-4"/>
        </w:rPr>
        <w:t> </w:t>
      </w:r>
      <w:r>
        <w:rPr/>
        <w:t>defensa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derechos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pacientes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realiza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través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2"/>
        </w:rPr>
        <w:t> </w:t>
      </w:r>
      <w:r>
        <w:rPr/>
        <w:t>cuatro</w:t>
      </w:r>
      <w:r>
        <w:rPr>
          <w:spacing w:val="-4"/>
        </w:rPr>
        <w:t> </w:t>
      </w:r>
      <w:r>
        <w:rPr/>
        <w:t>pilares:</w:t>
      </w:r>
      <w:r>
        <w:rPr>
          <w:spacing w:val="-68"/>
        </w:rPr>
        <w:t> </w:t>
      </w:r>
      <w:r>
        <w:rPr/>
        <w:t>la formación, la prevención, la investigación y el impulso del asociacionismo. Todos</w:t>
      </w:r>
      <w:r>
        <w:rPr>
          <w:spacing w:val="1"/>
        </w:rPr>
        <w:t> </w:t>
      </w:r>
      <w:r>
        <w:rPr/>
        <w:t>ellos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rigen</w:t>
      </w:r>
      <w:r>
        <w:rPr>
          <w:spacing w:val="-13"/>
        </w:rPr>
        <w:t> </w:t>
      </w:r>
      <w:r>
        <w:rPr/>
        <w:t>por</w:t>
      </w:r>
      <w:r>
        <w:rPr>
          <w:spacing w:val="-14"/>
        </w:rPr>
        <w:t> </w:t>
      </w:r>
      <w:r>
        <w:rPr/>
        <w:t>un</w:t>
      </w:r>
      <w:r>
        <w:rPr>
          <w:spacing w:val="-12"/>
        </w:rPr>
        <w:t> </w:t>
      </w:r>
      <w:r>
        <w:rPr/>
        <w:t>código</w:t>
      </w:r>
      <w:r>
        <w:rPr>
          <w:spacing w:val="-13"/>
        </w:rPr>
        <w:t> </w:t>
      </w:r>
      <w:r>
        <w:rPr/>
        <w:t>ético</w:t>
      </w:r>
      <w:r>
        <w:rPr>
          <w:spacing w:val="-14"/>
        </w:rPr>
        <w:t> </w:t>
      </w:r>
      <w:r>
        <w:rPr/>
        <w:t>y</w:t>
      </w:r>
      <w:r>
        <w:rPr>
          <w:spacing w:val="-13"/>
        </w:rPr>
        <w:t> </w:t>
      </w:r>
      <w:r>
        <w:rPr/>
        <w:t>unos</w:t>
      </w:r>
      <w:r>
        <w:rPr>
          <w:spacing w:val="-12"/>
        </w:rPr>
        <w:t> </w:t>
      </w:r>
      <w:r>
        <w:rPr/>
        <w:t>valores</w:t>
      </w:r>
      <w:r>
        <w:rPr>
          <w:spacing w:val="-13"/>
        </w:rPr>
        <w:t> </w:t>
      </w:r>
      <w:r>
        <w:rPr/>
        <w:t>basados</w:t>
      </w:r>
      <w:r>
        <w:rPr>
          <w:spacing w:val="-11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calidad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los</w:t>
      </w:r>
      <w:r>
        <w:rPr>
          <w:spacing w:val="-13"/>
        </w:rPr>
        <w:t> </w:t>
      </w:r>
      <w:r>
        <w:rPr/>
        <w:t>servicios</w:t>
      </w:r>
      <w:r>
        <w:rPr>
          <w:spacing w:val="-68"/>
        </w:rPr>
        <w:t> </w:t>
      </w:r>
      <w:r>
        <w:rPr/>
        <w:t>prestados,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espíritu</w:t>
      </w:r>
      <w:r>
        <w:rPr>
          <w:spacing w:val="-7"/>
        </w:rPr>
        <w:t> </w:t>
      </w:r>
      <w:r>
        <w:rPr/>
        <w:t>democrático</w:t>
      </w:r>
      <w:r>
        <w:rPr>
          <w:spacing w:val="-7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7"/>
        </w:rPr>
        <w:t> </w:t>
      </w:r>
      <w:r>
        <w:rPr/>
        <w:t>transparencia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gestión,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vocación</w:t>
      </w:r>
      <w:r>
        <w:rPr>
          <w:spacing w:val="-5"/>
        </w:rPr>
        <w:t> </w:t>
      </w:r>
      <w:r>
        <w:rPr/>
        <w:t>por</w:t>
      </w:r>
      <w:r>
        <w:rPr>
          <w:spacing w:val="-9"/>
        </w:rPr>
        <w:t> </w:t>
      </w:r>
      <w:r>
        <w:rPr/>
        <w:t>la</w:t>
      </w:r>
      <w:r>
        <w:rPr>
          <w:spacing w:val="-68"/>
        </w:rPr>
        <w:t> </w:t>
      </w:r>
      <w:r>
        <w:rPr/>
        <w:t>mejora continuada del mundo asociativo y el trabajo en equipo con asociaciones</w:t>
      </w:r>
      <w:r>
        <w:rPr>
          <w:spacing w:val="1"/>
        </w:rPr>
        <w:t> </w:t>
      </w:r>
      <w:r>
        <w:rPr/>
        <w:t>miembros y</w:t>
      </w:r>
      <w:r>
        <w:rPr>
          <w:spacing w:val="1"/>
        </w:rPr>
        <w:t> </w:t>
      </w:r>
      <w:r>
        <w:rPr/>
        <w:t>otras</w:t>
      </w:r>
      <w:r>
        <w:rPr>
          <w:spacing w:val="-2"/>
        </w:rPr>
        <w:t> </w:t>
      </w:r>
      <w:r>
        <w:rPr/>
        <w:t>instituciones.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02"/>
      </w:pPr>
      <w:hyperlink r:id="rId8">
        <w:r>
          <w:rPr/>
          <w:t>www.forodepacientes.org</w:t>
        </w:r>
      </w:hyperlink>
    </w:p>
    <w:p>
      <w:pPr>
        <w:pStyle w:val="BodyText"/>
        <w:rPr>
          <w:sz w:val="24"/>
        </w:rPr>
      </w:pPr>
    </w:p>
    <w:p>
      <w:pPr>
        <w:pStyle w:val="Heading1"/>
        <w:spacing w:before="196"/>
        <w:jc w:val="left"/>
      </w:pPr>
      <w:r>
        <w:rPr/>
        <w:t>Para</w:t>
      </w:r>
      <w:r>
        <w:rPr>
          <w:spacing w:val="-9"/>
        </w:rPr>
        <w:t> </w:t>
      </w:r>
      <w:r>
        <w:rPr/>
        <w:t>más</w:t>
      </w:r>
      <w:r>
        <w:rPr>
          <w:spacing w:val="-7"/>
        </w:rPr>
        <w:t> </w:t>
      </w:r>
      <w:r>
        <w:rPr/>
        <w:t>información:</w:t>
      </w:r>
    </w:p>
    <w:p>
      <w:pPr>
        <w:pStyle w:val="BodyText"/>
        <w:spacing w:before="121"/>
        <w:ind w:left="102"/>
      </w:pPr>
      <w:r>
        <w:rPr/>
        <w:t>Renny</w:t>
      </w:r>
      <w:r>
        <w:rPr>
          <w:spacing w:val="-5"/>
        </w:rPr>
        <w:t> </w:t>
      </w:r>
      <w:r>
        <w:rPr/>
        <w:t>Núñez:</w:t>
      </w:r>
      <w:r>
        <w:rPr>
          <w:spacing w:val="-2"/>
        </w:rPr>
        <w:t> </w:t>
      </w:r>
      <w:hyperlink r:id="rId9">
        <w:r>
          <w:rPr/>
          <w:t>rnunez@cariotipomh5.com</w:t>
        </w:r>
        <w:r>
          <w:rPr>
            <w:spacing w:val="-1"/>
          </w:rPr>
          <w:t> </w:t>
        </w:r>
      </w:hyperlink>
      <w:r>
        <w:rPr/>
        <w:t>–</w:t>
      </w:r>
      <w:r>
        <w:rPr>
          <w:spacing w:val="-1"/>
        </w:rPr>
        <w:t> </w:t>
      </w:r>
      <w:r>
        <w:rPr/>
        <w:t>Tlf.</w:t>
      </w:r>
      <w:r>
        <w:rPr>
          <w:spacing w:val="-3"/>
        </w:rPr>
        <w:t> </w:t>
      </w:r>
      <w:r>
        <w:rPr/>
        <w:t>914111347</w:t>
      </w:r>
      <w:r>
        <w:rPr>
          <w:spacing w:val="-3"/>
        </w:rPr>
        <w:t> </w:t>
      </w:r>
      <w:r>
        <w:rPr/>
        <w:t>/</w:t>
      </w:r>
      <w:r>
        <w:rPr>
          <w:spacing w:val="-5"/>
        </w:rPr>
        <w:t> </w:t>
      </w:r>
      <w:r>
        <w:rPr/>
        <w:t>669846927</w:t>
      </w:r>
    </w:p>
    <w:sectPr>
      <w:pgSz w:w="11910" w:h="16840"/>
      <w:pgMar w:header="708" w:footer="974" w:top="1860" w:bottom="116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4.103996pt;margin-top:782.199463pt;width:192.55pt;height:13.15pt;mso-position-horizontal-relative:page;mso-position-vertical-relative:page;z-index:-15777792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  <w:rPr>
                    <w:rFonts w:ascii="Arial MT" w:hAnsi="Arial MT"/>
                  </w:rPr>
                </w:pPr>
                <w:r>
                  <w:rPr>
                    <w:rFonts w:ascii="Arial MT" w:hAnsi="Arial MT"/>
                  </w:rPr>
                  <w:t>Comunicación</w:t>
                </w:r>
                <w:r>
                  <w:rPr>
                    <w:rFonts w:ascii="Arial MT" w:hAnsi="Arial MT"/>
                    <w:spacing w:val="-2"/>
                  </w:rPr>
                  <w:t> </w:t>
                </w:r>
                <w:r>
                  <w:rPr>
                    <w:rFonts w:ascii="Arial MT" w:hAnsi="Arial MT"/>
                  </w:rPr>
                  <w:t>de</w:t>
                </w:r>
                <w:r>
                  <w:rPr>
                    <w:rFonts w:ascii="Arial MT" w:hAnsi="Arial MT"/>
                    <w:spacing w:val="-2"/>
                  </w:rPr>
                  <w:t> </w:t>
                </w:r>
                <w:r>
                  <w:rPr>
                    <w:rFonts w:ascii="Arial MT" w:hAnsi="Arial MT"/>
                  </w:rPr>
                  <w:t>Prensa</w:t>
                </w:r>
                <w:r>
                  <w:rPr>
                    <w:rFonts w:ascii="Arial MT" w:hAnsi="Arial MT"/>
                    <w:spacing w:val="-2"/>
                  </w:rPr>
                  <w:t> </w:t>
                </w:r>
                <w:r>
                  <w:rPr>
                    <w:rFonts w:ascii="Arial MT" w:hAnsi="Arial MT"/>
                  </w:rPr>
                  <w:t>Septiembre</w:t>
                </w:r>
                <w:r>
                  <w:rPr>
                    <w:rFonts w:ascii="Arial MT" w:hAnsi="Arial MT"/>
                    <w:spacing w:val="-4"/>
                  </w:rPr>
                  <w:t> </w:t>
                </w:r>
                <w:r>
                  <w:rPr>
                    <w:rFonts w:ascii="Arial MT" w:hAnsi="Arial MT"/>
                  </w:rPr>
                  <w:t>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47.660004pt;margin-top:782.199463pt;width:66.6pt;height:13.15pt;mso-position-horizontal-relative:page;mso-position-vertical-relative:page;z-index:-1577728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 w:hAnsi="Arial"/>
                    <w:b/>
                    <w:sz w:val="20"/>
                  </w:rPr>
                </w:pPr>
                <w:r>
                  <w:rPr>
                    <w:rFonts w:ascii="Arial MT" w:hAnsi="Arial MT"/>
                    <w:sz w:val="20"/>
                  </w:rPr>
                  <w:t>Página</w:t>
                </w:r>
                <w:r>
                  <w:rPr>
                    <w:rFonts w:ascii="Arial MT" w:hAnsi="Arial MT"/>
                    <w:spacing w:val="-3"/>
                    <w:sz w:val="2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Arial" w:hAns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" w:hAnsi="Arial"/>
                    <w:b/>
                    <w:sz w:val="20"/>
                  </w:rPr>
                  <w:t> </w:t>
                </w:r>
                <w:r>
                  <w:rPr>
                    <w:rFonts w:ascii="Arial MT" w:hAnsi="Arial MT"/>
                    <w:sz w:val="20"/>
                  </w:rPr>
                  <w:t>de</w:t>
                </w:r>
                <w:r>
                  <w:rPr>
                    <w:rFonts w:ascii="Arial MT" w:hAnsi="Arial MT"/>
                    <w:spacing w:val="-2"/>
                    <w:sz w:val="20"/>
                  </w:rPr>
                  <w:t> </w:t>
                </w:r>
                <w:r>
                  <w:rPr>
                    <w:rFonts w:ascii="Arial" w:hAnsi="Arial"/>
                    <w:b/>
                    <w:sz w:val="20"/>
                  </w:rPr>
                  <w:t>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38176">
          <wp:simplePos x="0" y="0"/>
          <wp:positionH relativeFrom="page">
            <wp:posOffset>1080135</wp:posOffset>
          </wp:positionH>
          <wp:positionV relativeFrom="page">
            <wp:posOffset>449579</wp:posOffset>
          </wp:positionV>
          <wp:extent cx="1637029" cy="739775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7029" cy="73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462" w:hanging="360"/>
      </w:pPr>
      <w:rPr>
        <w:rFonts w:hint="default" w:ascii="Symbol" w:hAnsi="Symbol" w:eastAsia="Symbol" w:cs="Symbol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86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13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3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9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19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4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2"/>
      <w:jc w:val="both"/>
      <w:outlineLvl w:val="1"/>
    </w:pPr>
    <w:rPr>
      <w:rFonts w:ascii="Verdana" w:hAnsi="Verdana" w:eastAsia="Verdana" w:cs="Verdana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200" w:right="220"/>
      <w:jc w:val="center"/>
    </w:pPr>
    <w:rPr>
      <w:rFonts w:ascii="Verdana" w:hAnsi="Verdana" w:eastAsia="Verdana" w:cs="Verdana"/>
      <w:b/>
      <w:bCs/>
      <w:sz w:val="36"/>
      <w:szCs w:val="3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61" w:right="117" w:hanging="360"/>
      <w:jc w:val="both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eu-patient.eu/" TargetMode="External"/><Relationship Id="rId8" Type="http://schemas.openxmlformats.org/officeDocument/2006/relationships/hyperlink" Target="http://www.forodepacientes.org/" TargetMode="External"/><Relationship Id="rId9" Type="http://schemas.openxmlformats.org/officeDocument/2006/relationships/hyperlink" Target="mailto:rnunez@cariotipomh5.com" TargetMode="External"/><Relationship Id="rId1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Mónica de Elío</dc:creator>
  <dcterms:created xsi:type="dcterms:W3CDTF">2021-09-29T15:56:09Z</dcterms:created>
  <dcterms:modified xsi:type="dcterms:W3CDTF">2021-09-29T15:56:09Z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2021-09-29T00:00:00Z</vt:filetime>
  </property>
</Properties>
</file>